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50AEE" w14:textId="77777777" w:rsidR="0062667B" w:rsidRDefault="0062667B" w:rsidP="00B1195D">
      <w:pPr>
        <w:jc w:val="center"/>
        <w:rPr>
          <w:b/>
          <w:bCs/>
          <w:u w:val="single"/>
          <w:lang w:val="en-US"/>
        </w:rPr>
      </w:pPr>
    </w:p>
    <w:p w14:paraId="3D39A3D7" w14:textId="77777777" w:rsidR="0062667B" w:rsidRDefault="0062667B" w:rsidP="00B1195D">
      <w:pPr>
        <w:jc w:val="center"/>
        <w:rPr>
          <w:b/>
          <w:bCs/>
          <w:u w:val="single"/>
          <w:lang w:val="en-US"/>
        </w:rPr>
      </w:pPr>
    </w:p>
    <w:p w14:paraId="6493F29D" w14:textId="77777777" w:rsidR="008B00F5" w:rsidRDefault="008B00F5" w:rsidP="008B00F5">
      <w:pPr>
        <w:rPr>
          <w:b/>
          <w:bCs/>
          <w:u w:val="single"/>
          <w:lang w:val="en-US"/>
        </w:rPr>
      </w:pPr>
    </w:p>
    <w:tbl>
      <w:tblPr>
        <w:tblStyle w:val="TableGrid"/>
        <w:tblW w:w="10032" w:type="dxa"/>
        <w:tblLook w:val="04A0" w:firstRow="1" w:lastRow="0" w:firstColumn="1" w:lastColumn="0" w:noHBand="0" w:noVBand="1"/>
      </w:tblPr>
      <w:tblGrid>
        <w:gridCol w:w="2547"/>
        <w:gridCol w:w="7485"/>
      </w:tblGrid>
      <w:tr w:rsidR="008B00F5" w:rsidRPr="008B00F5" w14:paraId="02A5E448" w14:textId="77777777" w:rsidTr="003C4DF1">
        <w:tc>
          <w:tcPr>
            <w:tcW w:w="2547" w:type="dxa"/>
          </w:tcPr>
          <w:p w14:paraId="2995853D" w14:textId="77777777" w:rsidR="008B00F5" w:rsidRPr="008B00F5" w:rsidRDefault="008B00F5" w:rsidP="008B00F5">
            <w:pPr>
              <w:spacing w:line="240" w:lineRule="auto"/>
              <w:rPr>
                <w:rFonts w:ascii="Arial" w:hAnsi="Arial" w:cs="Arial"/>
                <w:b/>
              </w:rPr>
            </w:pPr>
            <w:r w:rsidRPr="008B00F5">
              <w:rPr>
                <w:rFonts w:ascii="Arial" w:hAnsi="Arial" w:cs="Arial"/>
                <w:b/>
              </w:rPr>
              <w:t>Policy Name:</w:t>
            </w:r>
          </w:p>
        </w:tc>
        <w:tc>
          <w:tcPr>
            <w:tcW w:w="7485" w:type="dxa"/>
          </w:tcPr>
          <w:p w14:paraId="7527604A" w14:textId="13B62ECF" w:rsidR="008B00F5" w:rsidRPr="008B00F5" w:rsidRDefault="008B00F5" w:rsidP="008B00F5">
            <w:pPr>
              <w:spacing w:line="240" w:lineRule="auto"/>
              <w:rPr>
                <w:rFonts w:ascii="Arial" w:hAnsi="Arial" w:cs="Arial"/>
                <w:b/>
              </w:rPr>
            </w:pPr>
            <w:r w:rsidRPr="008B00F5">
              <w:rPr>
                <w:rFonts w:ascii="Arial" w:hAnsi="Arial" w:cs="Arial"/>
                <w:b/>
              </w:rPr>
              <w:t>Herbicide / Pesticide Policy</w:t>
            </w:r>
          </w:p>
        </w:tc>
      </w:tr>
      <w:tr w:rsidR="008B00F5" w:rsidRPr="008B00F5" w14:paraId="11BC3057" w14:textId="77777777" w:rsidTr="003C4DF1">
        <w:tc>
          <w:tcPr>
            <w:tcW w:w="2547" w:type="dxa"/>
          </w:tcPr>
          <w:p w14:paraId="31335920" w14:textId="77777777" w:rsidR="008B00F5" w:rsidRPr="008B00F5" w:rsidRDefault="008B00F5" w:rsidP="008B00F5">
            <w:pPr>
              <w:spacing w:line="240" w:lineRule="auto"/>
              <w:rPr>
                <w:rFonts w:ascii="Arial" w:hAnsi="Arial" w:cs="Arial"/>
                <w:b/>
              </w:rPr>
            </w:pPr>
            <w:r w:rsidRPr="008B00F5">
              <w:rPr>
                <w:rFonts w:ascii="Arial" w:hAnsi="Arial" w:cs="Arial"/>
                <w:b/>
              </w:rPr>
              <w:t>Date of Last Review:</w:t>
            </w:r>
          </w:p>
        </w:tc>
        <w:tc>
          <w:tcPr>
            <w:tcW w:w="7485" w:type="dxa"/>
          </w:tcPr>
          <w:p w14:paraId="7FC3B323" w14:textId="5B31DA21" w:rsidR="008B00F5" w:rsidRPr="008B00F5" w:rsidRDefault="006A287C" w:rsidP="008B00F5">
            <w:pPr>
              <w:spacing w:line="240" w:lineRule="auto"/>
              <w:rPr>
                <w:rFonts w:ascii="Arial" w:hAnsi="Arial" w:cs="Arial"/>
                <w:b/>
              </w:rPr>
            </w:pPr>
            <w:r>
              <w:rPr>
                <w:rFonts w:ascii="Arial" w:hAnsi="Arial" w:cs="Arial"/>
                <w:b/>
              </w:rPr>
              <w:t>1</w:t>
            </w:r>
            <w:r w:rsidR="00D807D3">
              <w:rPr>
                <w:rFonts w:ascii="Arial" w:hAnsi="Arial" w:cs="Arial"/>
                <w:b/>
              </w:rPr>
              <w:t>5</w:t>
            </w:r>
            <w:r>
              <w:rPr>
                <w:rFonts w:ascii="Arial" w:hAnsi="Arial" w:cs="Arial"/>
                <w:b/>
              </w:rPr>
              <w:t xml:space="preserve"> May 202</w:t>
            </w:r>
            <w:r w:rsidR="00D807D3">
              <w:rPr>
                <w:rFonts w:ascii="Arial" w:hAnsi="Arial" w:cs="Arial"/>
                <w:b/>
              </w:rPr>
              <w:t>5</w:t>
            </w:r>
          </w:p>
        </w:tc>
      </w:tr>
      <w:tr w:rsidR="008B00F5" w:rsidRPr="008B00F5" w14:paraId="246AB64E" w14:textId="77777777" w:rsidTr="003C4DF1">
        <w:tc>
          <w:tcPr>
            <w:tcW w:w="2547" w:type="dxa"/>
          </w:tcPr>
          <w:p w14:paraId="7B973F5C" w14:textId="77777777" w:rsidR="008B00F5" w:rsidRPr="008B00F5" w:rsidRDefault="008B00F5" w:rsidP="008B00F5">
            <w:pPr>
              <w:spacing w:line="240" w:lineRule="auto"/>
              <w:rPr>
                <w:rFonts w:ascii="Arial" w:hAnsi="Arial" w:cs="Arial"/>
                <w:b/>
              </w:rPr>
            </w:pPr>
            <w:r w:rsidRPr="008B00F5">
              <w:rPr>
                <w:rFonts w:ascii="Arial" w:hAnsi="Arial" w:cs="Arial"/>
                <w:b/>
              </w:rPr>
              <w:t>Version Number:</w:t>
            </w:r>
          </w:p>
        </w:tc>
        <w:tc>
          <w:tcPr>
            <w:tcW w:w="7485" w:type="dxa"/>
          </w:tcPr>
          <w:p w14:paraId="7466B0BE" w14:textId="77777777" w:rsidR="008B00F5" w:rsidRPr="008B00F5" w:rsidRDefault="008B00F5" w:rsidP="008B00F5">
            <w:pPr>
              <w:spacing w:line="240" w:lineRule="auto"/>
              <w:rPr>
                <w:rFonts w:ascii="Arial" w:hAnsi="Arial" w:cs="Arial"/>
                <w:b/>
              </w:rPr>
            </w:pPr>
            <w:r w:rsidRPr="008B00F5">
              <w:rPr>
                <w:rFonts w:ascii="Arial" w:hAnsi="Arial" w:cs="Arial"/>
                <w:b/>
              </w:rPr>
              <w:t>v1</w:t>
            </w:r>
          </w:p>
          <w:p w14:paraId="229760D6" w14:textId="77777777" w:rsidR="008B00F5" w:rsidRPr="008B00F5" w:rsidRDefault="008B00F5" w:rsidP="008B00F5">
            <w:pPr>
              <w:spacing w:line="240" w:lineRule="auto"/>
              <w:rPr>
                <w:rFonts w:ascii="Arial" w:hAnsi="Arial" w:cs="Arial"/>
                <w:b/>
              </w:rPr>
            </w:pPr>
          </w:p>
        </w:tc>
      </w:tr>
      <w:tr w:rsidR="008B00F5" w:rsidRPr="008B00F5" w14:paraId="2E1E898D" w14:textId="77777777" w:rsidTr="003C4DF1">
        <w:tc>
          <w:tcPr>
            <w:tcW w:w="2547" w:type="dxa"/>
          </w:tcPr>
          <w:p w14:paraId="2CE08988" w14:textId="77777777" w:rsidR="008B00F5" w:rsidRPr="008B00F5" w:rsidRDefault="008B00F5" w:rsidP="008B00F5">
            <w:pPr>
              <w:spacing w:line="240" w:lineRule="auto"/>
              <w:rPr>
                <w:rFonts w:ascii="Arial" w:hAnsi="Arial" w:cs="Arial"/>
                <w:b/>
              </w:rPr>
            </w:pPr>
            <w:r w:rsidRPr="008B00F5">
              <w:rPr>
                <w:rFonts w:ascii="Arial" w:hAnsi="Arial" w:cs="Arial"/>
                <w:b/>
              </w:rPr>
              <w:t>Responsible Officer:</w:t>
            </w:r>
          </w:p>
        </w:tc>
        <w:tc>
          <w:tcPr>
            <w:tcW w:w="7485" w:type="dxa"/>
          </w:tcPr>
          <w:p w14:paraId="3D08ECEA" w14:textId="77777777" w:rsidR="008B00F5" w:rsidRPr="008B00F5" w:rsidRDefault="008B00F5" w:rsidP="008B00F5">
            <w:pPr>
              <w:spacing w:line="240" w:lineRule="auto"/>
              <w:rPr>
                <w:rFonts w:ascii="Arial" w:hAnsi="Arial" w:cs="Arial"/>
                <w:b/>
              </w:rPr>
            </w:pPr>
            <w:r w:rsidRPr="008B00F5">
              <w:rPr>
                <w:rFonts w:ascii="Arial" w:hAnsi="Arial" w:cs="Arial"/>
                <w:b/>
              </w:rPr>
              <w:t>Chief Officer</w:t>
            </w:r>
          </w:p>
          <w:p w14:paraId="1A75A3ED" w14:textId="77777777" w:rsidR="008B00F5" w:rsidRPr="008B00F5" w:rsidRDefault="008B00F5" w:rsidP="008B00F5">
            <w:pPr>
              <w:spacing w:line="240" w:lineRule="auto"/>
              <w:rPr>
                <w:rFonts w:ascii="Arial" w:hAnsi="Arial" w:cs="Arial"/>
                <w:b/>
              </w:rPr>
            </w:pPr>
          </w:p>
        </w:tc>
      </w:tr>
      <w:tr w:rsidR="008B00F5" w:rsidRPr="008B00F5" w14:paraId="33745D6A" w14:textId="77777777" w:rsidTr="003C4DF1">
        <w:tc>
          <w:tcPr>
            <w:tcW w:w="2547" w:type="dxa"/>
          </w:tcPr>
          <w:p w14:paraId="648FA084" w14:textId="77777777" w:rsidR="008B00F5" w:rsidRPr="008B00F5" w:rsidRDefault="008B00F5" w:rsidP="008B00F5">
            <w:pPr>
              <w:spacing w:line="240" w:lineRule="auto"/>
              <w:rPr>
                <w:rFonts w:ascii="Arial" w:hAnsi="Arial" w:cs="Arial"/>
                <w:b/>
              </w:rPr>
            </w:pPr>
            <w:r w:rsidRPr="008B00F5">
              <w:rPr>
                <w:rFonts w:ascii="Arial" w:hAnsi="Arial" w:cs="Arial"/>
                <w:b/>
              </w:rPr>
              <w:t>File Location:</w:t>
            </w:r>
          </w:p>
        </w:tc>
        <w:tc>
          <w:tcPr>
            <w:tcW w:w="7485" w:type="dxa"/>
          </w:tcPr>
          <w:p w14:paraId="3BB8968C" w14:textId="36E72DF1" w:rsidR="008B00F5" w:rsidRPr="008B00F5" w:rsidRDefault="008B00F5" w:rsidP="008B00F5">
            <w:pPr>
              <w:spacing w:line="240" w:lineRule="auto"/>
              <w:rPr>
                <w:rFonts w:ascii="Arial" w:hAnsi="Arial" w:cs="Arial"/>
                <w:b/>
              </w:rPr>
            </w:pPr>
            <w:r w:rsidRPr="008B00F5">
              <w:rPr>
                <w:rFonts w:ascii="Arial" w:hAnsi="Arial" w:cs="Arial"/>
                <w:b/>
              </w:rPr>
              <w:t>Skipton Town Council\ADMINISTRATION\POLICIES AND PROCEDURES\</w:t>
            </w:r>
          </w:p>
        </w:tc>
      </w:tr>
      <w:tr w:rsidR="008B00F5" w:rsidRPr="008B00F5" w14:paraId="1B4A259A" w14:textId="77777777" w:rsidTr="003C4DF1">
        <w:tc>
          <w:tcPr>
            <w:tcW w:w="2547" w:type="dxa"/>
          </w:tcPr>
          <w:p w14:paraId="12307C35" w14:textId="77777777" w:rsidR="008B00F5" w:rsidRPr="008B00F5" w:rsidRDefault="008B00F5" w:rsidP="008B00F5">
            <w:pPr>
              <w:spacing w:line="240" w:lineRule="auto"/>
              <w:rPr>
                <w:rFonts w:ascii="Arial" w:hAnsi="Arial" w:cs="Arial"/>
                <w:b/>
              </w:rPr>
            </w:pPr>
            <w:r w:rsidRPr="008B00F5">
              <w:rPr>
                <w:rFonts w:ascii="Arial" w:hAnsi="Arial" w:cs="Arial"/>
                <w:b/>
              </w:rPr>
              <w:t>Next Review Due:</w:t>
            </w:r>
          </w:p>
        </w:tc>
        <w:tc>
          <w:tcPr>
            <w:tcW w:w="7485" w:type="dxa"/>
          </w:tcPr>
          <w:p w14:paraId="1D387E18" w14:textId="6E934BFC" w:rsidR="008B00F5" w:rsidRPr="008B00F5" w:rsidRDefault="00D807D3" w:rsidP="008B00F5">
            <w:pPr>
              <w:spacing w:line="240" w:lineRule="auto"/>
              <w:rPr>
                <w:rFonts w:ascii="Arial" w:hAnsi="Arial" w:cs="Arial"/>
                <w:b/>
              </w:rPr>
            </w:pPr>
            <w:r>
              <w:rPr>
                <w:rFonts w:ascii="Arial" w:hAnsi="Arial" w:cs="Arial"/>
                <w:b/>
              </w:rPr>
              <w:t xml:space="preserve">14 </w:t>
            </w:r>
            <w:r w:rsidR="001B4A34">
              <w:rPr>
                <w:rFonts w:ascii="Arial" w:hAnsi="Arial" w:cs="Arial"/>
                <w:b/>
              </w:rPr>
              <w:t>May 202</w:t>
            </w:r>
            <w:r>
              <w:rPr>
                <w:rFonts w:ascii="Arial" w:hAnsi="Arial" w:cs="Arial"/>
                <w:b/>
              </w:rPr>
              <w:t>6</w:t>
            </w:r>
          </w:p>
        </w:tc>
      </w:tr>
      <w:tr w:rsidR="008B00F5" w:rsidRPr="008B00F5" w14:paraId="6A41CB17" w14:textId="77777777" w:rsidTr="003C4DF1">
        <w:tc>
          <w:tcPr>
            <w:tcW w:w="2547" w:type="dxa"/>
          </w:tcPr>
          <w:p w14:paraId="06915858" w14:textId="77777777" w:rsidR="008B00F5" w:rsidRPr="008B00F5" w:rsidRDefault="008B00F5" w:rsidP="008B00F5">
            <w:pPr>
              <w:spacing w:line="240" w:lineRule="auto"/>
              <w:rPr>
                <w:rFonts w:ascii="Arial" w:hAnsi="Arial" w:cs="Arial"/>
                <w:b/>
              </w:rPr>
            </w:pPr>
            <w:r w:rsidRPr="008B00F5">
              <w:rPr>
                <w:rFonts w:ascii="Arial" w:hAnsi="Arial" w:cs="Arial"/>
                <w:b/>
              </w:rPr>
              <w:t>Added to Policy Register:</w:t>
            </w:r>
          </w:p>
        </w:tc>
        <w:tc>
          <w:tcPr>
            <w:tcW w:w="7485" w:type="dxa"/>
          </w:tcPr>
          <w:p w14:paraId="10F6E1D1" w14:textId="0CE30791" w:rsidR="008B00F5" w:rsidRPr="008B00F5" w:rsidRDefault="001B4A34" w:rsidP="008B00F5">
            <w:pPr>
              <w:spacing w:line="240" w:lineRule="auto"/>
              <w:rPr>
                <w:rFonts w:ascii="Arial" w:hAnsi="Arial" w:cs="Arial"/>
                <w:b/>
              </w:rPr>
            </w:pPr>
            <w:r>
              <w:rPr>
                <w:rFonts w:ascii="Arial" w:hAnsi="Arial" w:cs="Arial"/>
                <w:b/>
              </w:rPr>
              <w:t>Yes</w:t>
            </w:r>
          </w:p>
        </w:tc>
      </w:tr>
    </w:tbl>
    <w:p w14:paraId="1E55B218" w14:textId="77777777" w:rsidR="008B00F5" w:rsidRDefault="008B00F5" w:rsidP="008B00F5">
      <w:pPr>
        <w:rPr>
          <w:b/>
          <w:bCs/>
          <w:u w:val="single"/>
          <w:lang w:val="en-US"/>
        </w:rPr>
      </w:pPr>
    </w:p>
    <w:p w14:paraId="20A3A569" w14:textId="4D3FC7A1" w:rsidR="00E452FF" w:rsidRPr="008B00F5" w:rsidRDefault="008B00F5" w:rsidP="008B00F5">
      <w:pPr>
        <w:pStyle w:val="ListParagraph"/>
        <w:numPr>
          <w:ilvl w:val="0"/>
          <w:numId w:val="1"/>
        </w:numPr>
        <w:rPr>
          <w:b/>
          <w:bCs/>
          <w:lang w:val="en-US"/>
        </w:rPr>
      </w:pPr>
      <w:r w:rsidRPr="008B00F5">
        <w:rPr>
          <w:b/>
          <w:bCs/>
          <w:lang w:val="en-US"/>
        </w:rPr>
        <w:t>Introduction</w:t>
      </w:r>
    </w:p>
    <w:p w14:paraId="3EB6D3DB" w14:textId="473C5BAD" w:rsidR="00C05BC7" w:rsidRDefault="00C05BC7" w:rsidP="00C05BC7">
      <w:pPr>
        <w:rPr>
          <w:lang w:val="en-US"/>
        </w:rPr>
      </w:pPr>
      <w:r>
        <w:rPr>
          <w:lang w:val="en-US"/>
        </w:rPr>
        <w:t xml:space="preserve">Skipton Town Council has adopted a transparent and honest herbicide and pesticide </w:t>
      </w:r>
      <w:proofErr w:type="gramStart"/>
      <w:r>
        <w:rPr>
          <w:lang w:val="en-US"/>
        </w:rPr>
        <w:t>policy,</w:t>
      </w:r>
      <w:proofErr w:type="gramEnd"/>
      <w:r>
        <w:rPr>
          <w:lang w:val="en-US"/>
        </w:rPr>
        <w:t xml:space="preserve"> that aims to eradicate, where possible, the use of all harmful chemicals. We aim to become a biodiverse </w:t>
      </w:r>
      <w:proofErr w:type="gramStart"/>
      <w:r>
        <w:rPr>
          <w:lang w:val="en-US"/>
        </w:rPr>
        <w:t>Council,</w:t>
      </w:r>
      <w:proofErr w:type="gramEnd"/>
      <w:r>
        <w:rPr>
          <w:lang w:val="en-US"/>
        </w:rPr>
        <w:t xml:space="preserve"> that has the health and wellbeing of our residents, visitors, and wildlife at the forefront of our work. Having measures in place to eradicate the use of herbicides and pesticides</w:t>
      </w:r>
      <w:r w:rsidR="007C1F54">
        <w:rPr>
          <w:lang w:val="en-US"/>
        </w:rPr>
        <w:t xml:space="preserve"> in the green spaces</w:t>
      </w:r>
      <w:r w:rsidR="002C08D7">
        <w:rPr>
          <w:lang w:val="en-US"/>
        </w:rPr>
        <w:t xml:space="preserve">, </w:t>
      </w:r>
      <w:r w:rsidR="000342AE">
        <w:rPr>
          <w:lang w:val="en-US"/>
        </w:rPr>
        <w:t>memorials,</w:t>
      </w:r>
      <w:r w:rsidR="009D0C7C">
        <w:rPr>
          <w:lang w:val="en-US"/>
        </w:rPr>
        <w:t xml:space="preserve"> </w:t>
      </w:r>
      <w:r w:rsidR="002C08D7">
        <w:rPr>
          <w:lang w:val="en-US"/>
        </w:rPr>
        <w:t>and cemeteries that we manage,</w:t>
      </w:r>
      <w:r>
        <w:rPr>
          <w:lang w:val="en-US"/>
        </w:rPr>
        <w:t xml:space="preserve"> encompasses our biodiversity goals. These include a wildflower strategy, bee keeping, tree planting, composting and the use of green vehicles.</w:t>
      </w:r>
      <w:r>
        <w:rPr>
          <w:color w:val="FF0000"/>
          <w:lang w:val="en-US"/>
        </w:rPr>
        <w:t xml:space="preserve"> </w:t>
      </w:r>
    </w:p>
    <w:p w14:paraId="06EA5B65" w14:textId="1D6A8DC4" w:rsidR="00C05BC7" w:rsidRPr="008B00F5" w:rsidRDefault="00C05BC7" w:rsidP="008B00F5">
      <w:pPr>
        <w:pStyle w:val="ListParagraph"/>
        <w:numPr>
          <w:ilvl w:val="0"/>
          <w:numId w:val="1"/>
        </w:numPr>
        <w:rPr>
          <w:b/>
          <w:bCs/>
          <w:lang w:val="en-US"/>
        </w:rPr>
      </w:pPr>
      <w:r w:rsidRPr="008B00F5">
        <w:rPr>
          <w:b/>
          <w:bCs/>
          <w:lang w:val="en-US"/>
        </w:rPr>
        <w:t>Weeds</w:t>
      </w:r>
    </w:p>
    <w:p w14:paraId="67C0D535" w14:textId="34DDC43B" w:rsidR="00C05BC7" w:rsidRDefault="00C05BC7" w:rsidP="00C05BC7">
      <w:pPr>
        <w:rPr>
          <w:lang w:val="en-US"/>
        </w:rPr>
      </w:pPr>
      <w:r>
        <w:rPr>
          <w:lang w:val="en-US"/>
        </w:rPr>
        <w:t xml:space="preserve">A weed is defined as </w:t>
      </w:r>
      <w:r>
        <w:rPr>
          <w:i/>
          <w:iCs/>
          <w:lang w:val="en-US"/>
        </w:rPr>
        <w:t>‘any wild plant that grows in a garden or field where it is not wanted’.</w:t>
      </w:r>
      <w:r>
        <w:rPr>
          <w:lang w:val="en-US"/>
        </w:rPr>
        <w:t xml:space="preserve"> As </w:t>
      </w:r>
      <w:r w:rsidR="00AC3266">
        <w:rPr>
          <w:lang w:val="en-US"/>
        </w:rPr>
        <w:t xml:space="preserve">many studies </w:t>
      </w:r>
      <w:r w:rsidR="00A8157E">
        <w:rPr>
          <w:lang w:val="en-US"/>
        </w:rPr>
        <w:t xml:space="preserve">now </w:t>
      </w:r>
      <w:r w:rsidR="00AC3266">
        <w:rPr>
          <w:lang w:val="en-US"/>
        </w:rPr>
        <w:t>clearly show that</w:t>
      </w:r>
      <w:r>
        <w:rPr>
          <w:lang w:val="en-US"/>
        </w:rPr>
        <w:t xml:space="preserve"> weeds </w:t>
      </w:r>
      <w:r w:rsidR="00A471A3">
        <w:rPr>
          <w:lang w:val="en-US"/>
        </w:rPr>
        <w:t>provide</w:t>
      </w:r>
      <w:r>
        <w:rPr>
          <w:lang w:val="en-US"/>
        </w:rPr>
        <w:t xml:space="preserve"> pollinators</w:t>
      </w:r>
      <w:r w:rsidR="001F7C07">
        <w:rPr>
          <w:lang w:val="en-US"/>
        </w:rPr>
        <w:t xml:space="preserve"> </w:t>
      </w:r>
      <w:r w:rsidR="001F7C07">
        <w:rPr>
          <w:kern w:val="0"/>
          <w:lang w:val="en-US"/>
          <w14:ligatures w14:val="none"/>
        </w:rPr>
        <w:t>with crucial habitat and resources, we have stopped our weeding practices and no</w:t>
      </w:r>
      <w:r>
        <w:rPr>
          <w:lang w:val="en-US"/>
        </w:rPr>
        <w:t xml:space="preserve"> longer intervene with their growth.  Where weed removal is essential </w:t>
      </w:r>
      <w:r w:rsidR="00BA6932">
        <w:rPr>
          <w:lang w:val="en-US"/>
        </w:rPr>
        <w:t xml:space="preserve">for accessibility </w:t>
      </w:r>
      <w:r w:rsidR="003D740E">
        <w:rPr>
          <w:lang w:val="en-US"/>
        </w:rPr>
        <w:t xml:space="preserve">or aesthetic reasons </w:t>
      </w:r>
      <w:r>
        <w:rPr>
          <w:lang w:val="en-US"/>
        </w:rPr>
        <w:t>(such as with the maintenance of our memorials and burial grounds), these are manually removed from the areas to prevent re-growth.</w:t>
      </w:r>
    </w:p>
    <w:p w14:paraId="6BC02FD6" w14:textId="7C2AB181" w:rsidR="00C05BC7" w:rsidRPr="008B00F5" w:rsidRDefault="00C05BC7" w:rsidP="008B00F5">
      <w:pPr>
        <w:pStyle w:val="ListParagraph"/>
        <w:numPr>
          <w:ilvl w:val="0"/>
          <w:numId w:val="1"/>
        </w:numPr>
        <w:rPr>
          <w:b/>
          <w:bCs/>
          <w:lang w:val="en-US"/>
        </w:rPr>
      </w:pPr>
      <w:r w:rsidRPr="008B00F5">
        <w:rPr>
          <w:b/>
          <w:bCs/>
          <w:lang w:val="en-US"/>
        </w:rPr>
        <w:t>Exceptions</w:t>
      </w:r>
    </w:p>
    <w:p w14:paraId="46F81FED" w14:textId="77777777" w:rsidR="00C05BC7" w:rsidRDefault="00C05BC7" w:rsidP="00C05BC7">
      <w:pPr>
        <w:rPr>
          <w:lang w:val="en-US"/>
        </w:rPr>
      </w:pPr>
      <w:r>
        <w:rPr>
          <w:lang w:val="en-US"/>
        </w:rPr>
        <w:t xml:space="preserve">Due to the high number of allotment plots and sites we manage, it is imperative for the health and safety of both allotment tenants and surrounding residents that we have pest control monitoring and measures in place at these sites. These services are conducted by a professional, qualified company on both a Rota and pest demand basis. </w:t>
      </w:r>
    </w:p>
    <w:p w14:paraId="37ED9240" w14:textId="7A257CD1" w:rsidR="00C05BC7" w:rsidRDefault="00C05BC7" w:rsidP="00C05BC7">
      <w:pPr>
        <w:rPr>
          <w:lang w:val="en-US"/>
        </w:rPr>
      </w:pPr>
      <w:r>
        <w:rPr>
          <w:lang w:val="en-US"/>
        </w:rPr>
        <w:t xml:space="preserve">Giant Hogweed is invasive and highly poisonous, and Japanese Knotweed grows aggressively and is also invasive. Due to the nature of these plants and the health and safety of the public, </w:t>
      </w:r>
      <w:r w:rsidR="00AF3507">
        <w:rPr>
          <w:lang w:val="en-US"/>
        </w:rPr>
        <w:t xml:space="preserve">we have a duty of care to ensure these plants are removed. </w:t>
      </w:r>
      <w:r w:rsidR="00B2339B">
        <w:rPr>
          <w:lang w:val="en-US"/>
        </w:rPr>
        <w:t xml:space="preserve">For a targeted and </w:t>
      </w:r>
      <w:r w:rsidR="007204A1">
        <w:rPr>
          <w:lang w:val="en-US"/>
        </w:rPr>
        <w:t>precise approach, t</w:t>
      </w:r>
      <w:r w:rsidR="00AF3507">
        <w:rPr>
          <w:lang w:val="en-US"/>
        </w:rPr>
        <w:t xml:space="preserve">his will be done </w:t>
      </w:r>
      <w:r w:rsidR="006F0773">
        <w:rPr>
          <w:lang w:val="en-US"/>
        </w:rPr>
        <w:t xml:space="preserve">by </w:t>
      </w:r>
      <w:r w:rsidR="005E21F7">
        <w:rPr>
          <w:lang w:val="en-US"/>
        </w:rPr>
        <w:t xml:space="preserve">stem injection method </w:t>
      </w:r>
      <w:r>
        <w:rPr>
          <w:lang w:val="en-US"/>
        </w:rPr>
        <w:t>to remove and destroy these species as efficiently as possible.</w:t>
      </w:r>
    </w:p>
    <w:p w14:paraId="30108235" w14:textId="77777777" w:rsidR="00C05BC7" w:rsidRDefault="00C05BC7" w:rsidP="00C05BC7">
      <w:pPr>
        <w:rPr>
          <w:lang w:val="en-US"/>
        </w:rPr>
      </w:pPr>
      <w:r>
        <w:rPr>
          <w:lang w:val="en-US"/>
        </w:rPr>
        <w:t>We are currently working to phase out the use of chemicals in the removal of moss and tree sap from our recreational grounds’ floor surfaces. We currently use a biocide product, however, throughout 2023, we will trial the use of chemical free, natural moss killer. This is with the goal of phasing out our previously used substance.</w:t>
      </w:r>
    </w:p>
    <w:p w14:paraId="6ECE8404" w14:textId="77777777" w:rsidR="008B00F5" w:rsidRDefault="008B00F5" w:rsidP="00C05BC7">
      <w:pPr>
        <w:rPr>
          <w:b/>
          <w:bCs/>
          <w:lang w:val="en-US"/>
        </w:rPr>
      </w:pPr>
    </w:p>
    <w:p w14:paraId="65BFAAB6" w14:textId="77777777" w:rsidR="008B00F5" w:rsidRDefault="008B00F5" w:rsidP="00C05BC7">
      <w:pPr>
        <w:rPr>
          <w:b/>
          <w:bCs/>
          <w:lang w:val="en-US"/>
        </w:rPr>
      </w:pPr>
    </w:p>
    <w:p w14:paraId="2BD83214" w14:textId="77777777" w:rsidR="008B00F5" w:rsidRDefault="008B00F5" w:rsidP="00C05BC7">
      <w:pPr>
        <w:rPr>
          <w:b/>
          <w:bCs/>
          <w:lang w:val="en-US"/>
        </w:rPr>
      </w:pPr>
    </w:p>
    <w:p w14:paraId="2193F2A7" w14:textId="77777777" w:rsidR="00C873E3" w:rsidRDefault="00C873E3" w:rsidP="00C873E3">
      <w:pPr>
        <w:pStyle w:val="ListParagraph"/>
        <w:rPr>
          <w:b/>
          <w:bCs/>
          <w:lang w:val="en-US"/>
        </w:rPr>
      </w:pPr>
    </w:p>
    <w:p w14:paraId="38A894EC" w14:textId="77777777" w:rsidR="00C873E3" w:rsidRDefault="00C873E3" w:rsidP="00C873E3">
      <w:pPr>
        <w:pStyle w:val="ListParagraph"/>
        <w:rPr>
          <w:b/>
          <w:bCs/>
          <w:lang w:val="en-US"/>
        </w:rPr>
      </w:pPr>
    </w:p>
    <w:p w14:paraId="046006BF" w14:textId="3537325D" w:rsidR="00C05BC7" w:rsidRPr="008B00F5" w:rsidRDefault="00C05BC7" w:rsidP="008B00F5">
      <w:pPr>
        <w:pStyle w:val="ListParagraph"/>
        <w:numPr>
          <w:ilvl w:val="0"/>
          <w:numId w:val="1"/>
        </w:numPr>
        <w:rPr>
          <w:b/>
          <w:bCs/>
          <w:lang w:val="en-US"/>
        </w:rPr>
      </w:pPr>
      <w:r w:rsidRPr="008B00F5">
        <w:rPr>
          <w:b/>
          <w:bCs/>
          <w:lang w:val="en-US"/>
        </w:rPr>
        <w:t>Herbicide and Pesticide Control Measures</w:t>
      </w:r>
    </w:p>
    <w:p w14:paraId="72EF788B" w14:textId="77777777" w:rsidR="00C05BC7" w:rsidRDefault="00C05BC7" w:rsidP="00C05BC7">
      <w:pPr>
        <w:rPr>
          <w:lang w:val="en-US"/>
        </w:rPr>
      </w:pPr>
      <w:r>
        <w:rPr>
          <w:lang w:val="en-US"/>
        </w:rPr>
        <w:t>Where the use of herbicides, pesticides or chemicals are essential for reasons outlined above, these are stored and used following the products care instructions and the general ‘Controls of Substances Hazardous to Health’ (COSHH) legislation.</w:t>
      </w:r>
    </w:p>
    <w:p w14:paraId="0E169C46" w14:textId="77777777" w:rsidR="00B1195D" w:rsidRDefault="00B1195D">
      <w:pPr>
        <w:rPr>
          <w:lang w:val="en-US"/>
        </w:rPr>
      </w:pPr>
    </w:p>
    <w:p w14:paraId="3848E604" w14:textId="77777777" w:rsidR="00B1195D" w:rsidRPr="00847287" w:rsidRDefault="00B1195D">
      <w:pPr>
        <w:rPr>
          <w:lang w:val="en-US"/>
        </w:rPr>
      </w:pPr>
    </w:p>
    <w:sectPr w:rsidR="00B1195D" w:rsidRPr="0084728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8714C" w14:textId="77777777" w:rsidR="00433661" w:rsidRDefault="00433661" w:rsidP="0062667B">
      <w:pPr>
        <w:spacing w:after="0" w:line="240" w:lineRule="auto"/>
      </w:pPr>
      <w:r>
        <w:separator/>
      </w:r>
    </w:p>
  </w:endnote>
  <w:endnote w:type="continuationSeparator" w:id="0">
    <w:p w14:paraId="5BD0CF60" w14:textId="77777777" w:rsidR="00433661" w:rsidRDefault="00433661" w:rsidP="0062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C8FC" w14:textId="77777777" w:rsidR="00433661" w:rsidRDefault="00433661" w:rsidP="0062667B">
      <w:pPr>
        <w:spacing w:after="0" w:line="240" w:lineRule="auto"/>
      </w:pPr>
      <w:r>
        <w:separator/>
      </w:r>
    </w:p>
  </w:footnote>
  <w:footnote w:type="continuationSeparator" w:id="0">
    <w:p w14:paraId="50CA382D" w14:textId="77777777" w:rsidR="00433661" w:rsidRDefault="00433661" w:rsidP="0062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EB03" w14:textId="5AF55635" w:rsidR="0062667B" w:rsidRDefault="0062667B">
    <w:pPr>
      <w:pStyle w:val="Header"/>
    </w:pPr>
    <w:r>
      <w:rPr>
        <w:noProof/>
        <w:sz w:val="56"/>
        <w:szCs w:val="56"/>
        <w:lang w:eastAsia="en-GB"/>
      </w:rPr>
      <w:drawing>
        <wp:anchor distT="0" distB="0" distL="114300" distR="114300" simplePos="0" relativeHeight="251657216" behindDoc="0" locked="0" layoutInCell="1" allowOverlap="1" wp14:anchorId="6BD76B05" wp14:editId="41993446">
          <wp:simplePos x="0" y="0"/>
          <wp:positionH relativeFrom="margin">
            <wp:posOffset>1035050</wp:posOffset>
          </wp:positionH>
          <wp:positionV relativeFrom="margin">
            <wp:posOffset>-598805</wp:posOffset>
          </wp:positionV>
          <wp:extent cx="3686400" cy="907200"/>
          <wp:effectExtent l="0" t="0" r="0" b="7620"/>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40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79FE"/>
    <w:multiLevelType w:val="hybridMultilevel"/>
    <w:tmpl w:val="DA080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13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87"/>
    <w:rsid w:val="0001034F"/>
    <w:rsid w:val="000342AE"/>
    <w:rsid w:val="0005192D"/>
    <w:rsid w:val="00093D14"/>
    <w:rsid w:val="000A7F83"/>
    <w:rsid w:val="000C6DF6"/>
    <w:rsid w:val="0015193F"/>
    <w:rsid w:val="00171C47"/>
    <w:rsid w:val="0019462B"/>
    <w:rsid w:val="001B16E9"/>
    <w:rsid w:val="001B1733"/>
    <w:rsid w:val="001B4A34"/>
    <w:rsid w:val="001F7C07"/>
    <w:rsid w:val="002010E0"/>
    <w:rsid w:val="002114C3"/>
    <w:rsid w:val="0025224F"/>
    <w:rsid w:val="002A27C1"/>
    <w:rsid w:val="002A3E40"/>
    <w:rsid w:val="002C08D7"/>
    <w:rsid w:val="002E1048"/>
    <w:rsid w:val="0032034F"/>
    <w:rsid w:val="00331673"/>
    <w:rsid w:val="003425A5"/>
    <w:rsid w:val="00360BBD"/>
    <w:rsid w:val="003A1824"/>
    <w:rsid w:val="003C1343"/>
    <w:rsid w:val="003C1447"/>
    <w:rsid w:val="003D740E"/>
    <w:rsid w:val="004111AA"/>
    <w:rsid w:val="004227B3"/>
    <w:rsid w:val="00422B85"/>
    <w:rsid w:val="00433661"/>
    <w:rsid w:val="00435B27"/>
    <w:rsid w:val="004531F0"/>
    <w:rsid w:val="00480860"/>
    <w:rsid w:val="004B339F"/>
    <w:rsid w:val="004C534E"/>
    <w:rsid w:val="00510FF5"/>
    <w:rsid w:val="00544CFE"/>
    <w:rsid w:val="005713B0"/>
    <w:rsid w:val="005717CB"/>
    <w:rsid w:val="005E21F7"/>
    <w:rsid w:val="0062667B"/>
    <w:rsid w:val="0065114A"/>
    <w:rsid w:val="006664B9"/>
    <w:rsid w:val="006A287C"/>
    <w:rsid w:val="006F0773"/>
    <w:rsid w:val="006F39BF"/>
    <w:rsid w:val="007204A1"/>
    <w:rsid w:val="00746883"/>
    <w:rsid w:val="00753D8F"/>
    <w:rsid w:val="0079479A"/>
    <w:rsid w:val="007A0E9C"/>
    <w:rsid w:val="007C1F54"/>
    <w:rsid w:val="007D6D49"/>
    <w:rsid w:val="007E7F28"/>
    <w:rsid w:val="00807E63"/>
    <w:rsid w:val="00815165"/>
    <w:rsid w:val="00847287"/>
    <w:rsid w:val="00854B27"/>
    <w:rsid w:val="00876B56"/>
    <w:rsid w:val="008A4275"/>
    <w:rsid w:val="008A69E1"/>
    <w:rsid w:val="008B00F5"/>
    <w:rsid w:val="008C756A"/>
    <w:rsid w:val="00903192"/>
    <w:rsid w:val="00951A39"/>
    <w:rsid w:val="00965B21"/>
    <w:rsid w:val="00996DE6"/>
    <w:rsid w:val="009D0C7C"/>
    <w:rsid w:val="00A013D9"/>
    <w:rsid w:val="00A03D13"/>
    <w:rsid w:val="00A05C80"/>
    <w:rsid w:val="00A107FB"/>
    <w:rsid w:val="00A471A3"/>
    <w:rsid w:val="00A8157E"/>
    <w:rsid w:val="00A94757"/>
    <w:rsid w:val="00AB0196"/>
    <w:rsid w:val="00AC3266"/>
    <w:rsid w:val="00AD4D89"/>
    <w:rsid w:val="00AF3507"/>
    <w:rsid w:val="00B1195D"/>
    <w:rsid w:val="00B2339B"/>
    <w:rsid w:val="00B24AAD"/>
    <w:rsid w:val="00B81FA7"/>
    <w:rsid w:val="00BA1AD3"/>
    <w:rsid w:val="00BA6932"/>
    <w:rsid w:val="00BD7646"/>
    <w:rsid w:val="00BE28A0"/>
    <w:rsid w:val="00C05BC7"/>
    <w:rsid w:val="00C873E3"/>
    <w:rsid w:val="00CB0DA2"/>
    <w:rsid w:val="00D30F71"/>
    <w:rsid w:val="00D56C29"/>
    <w:rsid w:val="00D807D3"/>
    <w:rsid w:val="00DC13DE"/>
    <w:rsid w:val="00DD1605"/>
    <w:rsid w:val="00DF2E8F"/>
    <w:rsid w:val="00E06814"/>
    <w:rsid w:val="00E452FF"/>
    <w:rsid w:val="00E73134"/>
    <w:rsid w:val="00F07FEA"/>
    <w:rsid w:val="00F35E42"/>
    <w:rsid w:val="00F72703"/>
    <w:rsid w:val="00F85917"/>
    <w:rsid w:val="00FD2D64"/>
    <w:rsid w:val="00FD3A77"/>
    <w:rsid w:val="00FF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C04E7"/>
  <w15:chartTrackingRefBased/>
  <w15:docId w15:val="{ABB48A31-A6B3-400A-AB11-CB4BD46E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B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67B"/>
  </w:style>
  <w:style w:type="paragraph" w:styleId="Footer">
    <w:name w:val="footer"/>
    <w:basedOn w:val="Normal"/>
    <w:link w:val="FooterChar"/>
    <w:uiPriority w:val="99"/>
    <w:unhideWhenUsed/>
    <w:rsid w:val="00626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67B"/>
  </w:style>
  <w:style w:type="table" w:styleId="TableGrid">
    <w:name w:val="Table Grid"/>
    <w:basedOn w:val="TableNormal"/>
    <w:rsid w:val="008B00F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1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36EA26498584BB8DEF4C198078983" ma:contentTypeVersion="19" ma:contentTypeDescription="Create a new document." ma:contentTypeScope="" ma:versionID="53b767d7adc7cad401723ecafe9f2e45">
  <xsd:schema xmlns:xsd="http://www.w3.org/2001/XMLSchema" xmlns:xs="http://www.w3.org/2001/XMLSchema" xmlns:p="http://schemas.microsoft.com/office/2006/metadata/properties" xmlns:ns2="ac65e880-fc32-4649-9e41-3d0e17458716" xmlns:ns3="3a8c1eef-a433-41f0-9eba-b81795072690" targetNamespace="http://schemas.microsoft.com/office/2006/metadata/properties" ma:root="true" ma:fieldsID="667769c251485707566b0c14c7046573" ns2:_="" ns3:_="">
    <xsd:import namespace="ac65e880-fc32-4649-9e41-3d0e17458716"/>
    <xsd:import namespace="3a8c1eef-a433-41f0-9eba-b81795072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5e880-fc32-4649-9e41-3d0e17458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6d203-4a8c-4b5d-8b36-04a7eaddf8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c1eef-a433-41f0-9eba-b817950726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f6067-db09-43ca-a2fe-938a42430fe9}" ma:internalName="TaxCatchAll" ma:showField="CatchAllData" ma:web="3a8c1eef-a433-41f0-9eba-b81795072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65e880-fc32-4649-9e41-3d0e17458716">
      <Terms xmlns="http://schemas.microsoft.com/office/infopath/2007/PartnerControls"/>
    </lcf76f155ced4ddcb4097134ff3c332f>
    <TaxCatchAll xmlns="3a8c1eef-a433-41f0-9eba-b81795072690" xsi:nil="true"/>
  </documentManagement>
</p:properties>
</file>

<file path=customXml/itemProps1.xml><?xml version="1.0" encoding="utf-8"?>
<ds:datastoreItem xmlns:ds="http://schemas.openxmlformats.org/officeDocument/2006/customXml" ds:itemID="{E0C46D7A-D649-4B55-AD17-BE8842CA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5e880-fc32-4649-9e41-3d0e17458716"/>
    <ds:schemaRef ds:uri="3a8c1eef-a433-41f0-9eba-b81795072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0CD91-08ED-46A1-BE47-CC82F597C325}">
  <ds:schemaRefs>
    <ds:schemaRef ds:uri="http://schemas.microsoft.com/sharepoint/v3/contenttype/forms"/>
  </ds:schemaRefs>
</ds:datastoreItem>
</file>

<file path=customXml/itemProps3.xml><?xml version="1.0" encoding="utf-8"?>
<ds:datastoreItem xmlns:ds="http://schemas.openxmlformats.org/officeDocument/2006/customXml" ds:itemID="{699324E0-B0BF-4C6E-9F2E-7D51BC3A7BC2}">
  <ds:schemaRefs>
    <ds:schemaRef ds:uri="http://schemas.microsoft.com/office/2006/metadata/properties"/>
    <ds:schemaRef ds:uri="http://schemas.microsoft.com/office/infopath/2007/PartnerControls"/>
    <ds:schemaRef ds:uri="ac65e880-fc32-4649-9e41-3d0e17458716"/>
    <ds:schemaRef ds:uri="3a8c1eef-a433-41f0-9eba-b817950726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dc:creator>
  <cp:keywords/>
  <dc:description/>
  <cp:lastModifiedBy>Emma Wakley</cp:lastModifiedBy>
  <cp:revision>7</cp:revision>
  <cp:lastPrinted>2024-05-22T11:20:00Z</cp:lastPrinted>
  <dcterms:created xsi:type="dcterms:W3CDTF">2024-05-02T10:50:00Z</dcterms:created>
  <dcterms:modified xsi:type="dcterms:W3CDTF">2025-06-11T09:57:00Z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0x01010092736EA26498584BB8DEF4C198078983</vt:lpwstr>
  </property>
  <property fmtid="{D5CDD505-2E9C-101B-9397-08002B2CF9AE}" pid="3" name="MediaServiceImageTags">
    <vt:lpwstr/>
  </property>
</Properties>
</file>